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7FAB" w14:textId="77777777" w:rsidR="00A00F72" w:rsidRPr="00D86992" w:rsidRDefault="00A00F72" w:rsidP="00A00F72">
      <w:pPr>
        <w:pStyle w:val="Heading1"/>
      </w:pPr>
      <w:r w:rsidRPr="00D86992">
        <w:t>Diagnostic Assessment Process for Specific Learning Differences (</w:t>
      </w:r>
      <w:proofErr w:type="spellStart"/>
      <w:r w:rsidRPr="00D86992">
        <w:t>SpLD</w:t>
      </w:r>
      <w:proofErr w:type="spellEnd"/>
      <w:r w:rsidRPr="00D86992">
        <w:t>)</w:t>
      </w:r>
    </w:p>
    <w:p w14:paraId="7EA46E2A" w14:textId="77777777" w:rsidR="003A3C56" w:rsidRDefault="003A3C56" w:rsidP="00A00F72">
      <w:pPr>
        <w:pStyle w:val="Heading2"/>
      </w:pPr>
    </w:p>
    <w:p w14:paraId="35A07B05" w14:textId="7A46868B" w:rsidR="00A00F72" w:rsidRPr="00D86992" w:rsidRDefault="00A00F72" w:rsidP="00A00F72">
      <w:pPr>
        <w:pStyle w:val="Heading2"/>
      </w:pPr>
      <w:r w:rsidRPr="00D86992">
        <w:t xml:space="preserve">You wish to be screened for signs of </w:t>
      </w:r>
      <w:proofErr w:type="spellStart"/>
      <w:r w:rsidRPr="00D86992">
        <w:t>SpLD</w:t>
      </w:r>
      <w:proofErr w:type="spellEnd"/>
    </w:p>
    <w:p w14:paraId="689C359F" w14:textId="77777777" w:rsidR="00A00F72" w:rsidRPr="00D86992" w:rsidRDefault="00A00F72" w:rsidP="00A00F72">
      <w:r w:rsidRPr="00D86992">
        <w:t xml:space="preserve">You can </w:t>
      </w:r>
      <w:hyperlink r:id="rId4" w:history="1">
        <w:r w:rsidRPr="00D86992">
          <w:rPr>
            <w:rStyle w:val="Hyperlink"/>
          </w:rPr>
          <w:t xml:space="preserve">complete an online </w:t>
        </w:r>
        <w:proofErr w:type="spellStart"/>
        <w:r w:rsidRPr="00D86992">
          <w:rPr>
            <w:rStyle w:val="Hyperlink"/>
          </w:rPr>
          <w:t>SpLD</w:t>
        </w:r>
        <w:proofErr w:type="spellEnd"/>
        <w:r w:rsidRPr="00D86992">
          <w:rPr>
            <w:rStyle w:val="Hyperlink"/>
          </w:rPr>
          <w:t xml:space="preserve"> screening questionnaire</w:t>
        </w:r>
      </w:hyperlink>
      <w:r w:rsidRPr="00D86992">
        <w:t>, available here.</w:t>
      </w:r>
    </w:p>
    <w:p w14:paraId="4BC2078D" w14:textId="52DB0435" w:rsidR="00A00F72" w:rsidRPr="00D86992" w:rsidRDefault="00A00F72" w:rsidP="00A00F72">
      <w:r w:rsidRPr="00D86992">
        <w:t>You will receive a response from the Disability and Dyslexia Service (DDS) within 1</w:t>
      </w:r>
      <w:r w:rsidR="00D27BF9" w:rsidRPr="00D86992">
        <w:t>5</w:t>
      </w:r>
      <w:r w:rsidRPr="00D86992">
        <w:t xml:space="preserve"> working days.</w:t>
      </w:r>
    </w:p>
    <w:p w14:paraId="6DA8908D" w14:textId="77777777" w:rsidR="00BB1883" w:rsidRPr="00D86992" w:rsidRDefault="00A00F72" w:rsidP="00A00F72">
      <w:pPr>
        <w:pStyle w:val="Heading3"/>
      </w:pPr>
      <w:r w:rsidRPr="00D86992">
        <w:t>Negative Screening Questionnaire result</w:t>
      </w:r>
    </w:p>
    <w:p w14:paraId="76BE5360" w14:textId="77777777" w:rsidR="00A00F72" w:rsidRPr="00D86992" w:rsidRDefault="00A00F72" w:rsidP="00A00F72">
      <w:r w:rsidRPr="00D86992">
        <w:t xml:space="preserve">There is no indication that you may have a </w:t>
      </w:r>
      <w:proofErr w:type="spellStart"/>
      <w:r w:rsidRPr="00D86992">
        <w:t>SpLD</w:t>
      </w:r>
      <w:proofErr w:type="spellEnd"/>
      <w:r w:rsidRPr="00D86992">
        <w:t xml:space="preserve"> so you will not be eligible to be funded for a diagnostic assessment.</w:t>
      </w:r>
    </w:p>
    <w:p w14:paraId="7E918847" w14:textId="77777777" w:rsidR="00A00F72" w:rsidRPr="00D86992" w:rsidRDefault="00A00F72" w:rsidP="00A00F72">
      <w:pPr>
        <w:pStyle w:val="Heading4"/>
      </w:pPr>
      <w:r w:rsidRPr="00D86992">
        <w:t>You are referred to alternative sources of support</w:t>
      </w:r>
    </w:p>
    <w:p w14:paraId="3025F61E" w14:textId="5657185F" w:rsidR="00A00F72" w:rsidRPr="00D86992" w:rsidRDefault="00A00F72" w:rsidP="00A00F72">
      <w:r w:rsidRPr="00D86992">
        <w:t xml:space="preserve">You will be guided to seek out </w:t>
      </w:r>
      <w:r w:rsidR="00D27BF9" w:rsidRPr="00D86992">
        <w:t xml:space="preserve">academic skills </w:t>
      </w:r>
      <w:r w:rsidRPr="00D86992">
        <w:t xml:space="preserve">support from </w:t>
      </w:r>
      <w:hyperlink r:id="rId5" w:history="1">
        <w:r w:rsidR="00D27BF9" w:rsidRPr="00D86992">
          <w:rPr>
            <w:rStyle w:val="Hyperlink"/>
          </w:rPr>
          <w:t>Library Services</w:t>
        </w:r>
      </w:hyperlink>
      <w:r w:rsidR="00D27BF9" w:rsidRPr="00D86992">
        <w:t xml:space="preserve"> </w:t>
      </w:r>
      <w:r w:rsidRPr="00D86992">
        <w:t>as well as a variety of study skills resources.</w:t>
      </w:r>
    </w:p>
    <w:p w14:paraId="3B5FAD26" w14:textId="77777777" w:rsidR="00A00F72" w:rsidRPr="00D86992" w:rsidRDefault="00A00F72" w:rsidP="00A00F72">
      <w:pPr>
        <w:pStyle w:val="Heading3"/>
      </w:pPr>
      <w:r w:rsidRPr="00D86992">
        <w:t>Positive Screening Questionnaire result</w:t>
      </w:r>
    </w:p>
    <w:p w14:paraId="608252E2" w14:textId="77777777" w:rsidR="00A00F72" w:rsidRPr="00D86992" w:rsidRDefault="00A00F72" w:rsidP="00A00F72">
      <w:r w:rsidRPr="00D86992">
        <w:t xml:space="preserve">There are indications that you may have a </w:t>
      </w:r>
      <w:proofErr w:type="spellStart"/>
      <w:r w:rsidRPr="00D86992">
        <w:t>SpLD</w:t>
      </w:r>
      <w:proofErr w:type="spellEnd"/>
      <w:r w:rsidRPr="00D86992">
        <w:t xml:space="preserve"> so you will be referred for a full diagnostic assessment.</w:t>
      </w:r>
    </w:p>
    <w:p w14:paraId="02B29E44" w14:textId="77777777" w:rsidR="00A00F72" w:rsidRPr="00D86992" w:rsidRDefault="00A00F72" w:rsidP="00A00F72">
      <w:pPr>
        <w:pStyle w:val="Heading4"/>
      </w:pPr>
      <w:r w:rsidRPr="00D86992">
        <w:t>You are referred for a full diagnostic assessment</w:t>
      </w:r>
    </w:p>
    <w:p w14:paraId="196E5B57" w14:textId="279FC19C" w:rsidR="00A00F72" w:rsidRPr="00D86992" w:rsidRDefault="00A00F72" w:rsidP="00A00F72">
      <w:r w:rsidRPr="00D86992">
        <w:t>Your Disability Advis</w:t>
      </w:r>
      <w:r w:rsidR="00D27BF9" w:rsidRPr="00D86992">
        <w:t>e</w:t>
      </w:r>
      <w:r w:rsidRPr="00D86992">
        <w:t xml:space="preserve">r will pass on your information to the diagnostic service that we work with (Halcyon), who will </w:t>
      </w:r>
      <w:proofErr w:type="gramStart"/>
      <w:r w:rsidRPr="00D86992">
        <w:t>make contact with</w:t>
      </w:r>
      <w:proofErr w:type="gramEnd"/>
      <w:r w:rsidRPr="00D86992">
        <w:t xml:space="preserve"> you within 15 working days to arrange a convenient time and date for assessment.</w:t>
      </w:r>
    </w:p>
    <w:p w14:paraId="39B2DAC5" w14:textId="77777777" w:rsidR="00A00F72" w:rsidRPr="00D86992" w:rsidRDefault="00A00F72" w:rsidP="00A00F72">
      <w:pPr>
        <w:pStyle w:val="Heading4"/>
      </w:pPr>
      <w:r w:rsidRPr="00D86992">
        <w:t>DDS receive your diagnostic assessment</w:t>
      </w:r>
    </w:p>
    <w:p w14:paraId="1D7F90F5" w14:textId="77777777" w:rsidR="00A00F72" w:rsidRPr="00D86992" w:rsidRDefault="00A00F72" w:rsidP="00A00F72">
      <w:r w:rsidRPr="00D86992">
        <w:t>Your report will be sent to DDS within 10 days and a member of the team will contact you as to how to proceed.</w:t>
      </w:r>
    </w:p>
    <w:p w14:paraId="41E8D53B" w14:textId="77777777" w:rsidR="00A00F72" w:rsidRPr="00D86992" w:rsidRDefault="00A00F72" w:rsidP="00A00F72">
      <w:pPr>
        <w:pStyle w:val="Heading3"/>
      </w:pPr>
      <w:r w:rsidRPr="00D86992">
        <w:t>Positive Diagnosis</w:t>
      </w:r>
    </w:p>
    <w:p w14:paraId="1C490430" w14:textId="77777777" w:rsidR="00A00F72" w:rsidRPr="00D86992" w:rsidRDefault="00A00F72" w:rsidP="00A00F72">
      <w:r w:rsidRPr="00D86992">
        <w:t xml:space="preserve">You will be told </w:t>
      </w:r>
      <w:hyperlink r:id="rId6" w:anchor="d.en.593857" w:history="1">
        <w:r w:rsidRPr="00D86992">
          <w:rPr>
            <w:rStyle w:val="Hyperlink"/>
          </w:rPr>
          <w:t>how to apply for Exam Acces</w:t>
        </w:r>
        <w:r w:rsidRPr="00D86992">
          <w:rPr>
            <w:rStyle w:val="Hyperlink"/>
          </w:rPr>
          <w:t>s</w:t>
        </w:r>
        <w:r w:rsidRPr="00D86992">
          <w:rPr>
            <w:rStyle w:val="Hyperlink"/>
          </w:rPr>
          <w:t xml:space="preserve"> Arrangements</w:t>
        </w:r>
      </w:hyperlink>
      <w:r w:rsidRPr="00D86992">
        <w:t xml:space="preserve"> (EAAs) as per the recommendations in your report and sent a </w:t>
      </w:r>
      <w:proofErr w:type="spellStart"/>
      <w:r w:rsidRPr="00D86992">
        <w:t>SpLD</w:t>
      </w:r>
      <w:proofErr w:type="spellEnd"/>
      <w:r w:rsidRPr="00D86992">
        <w:t xml:space="preserve"> Cover Note. </w:t>
      </w:r>
    </w:p>
    <w:p w14:paraId="3832716A" w14:textId="7BC19CA9" w:rsidR="00A00F72" w:rsidRPr="00D86992" w:rsidRDefault="00A00F72" w:rsidP="00A00F72">
      <w:r w:rsidRPr="00D86992">
        <w:t>You will also be advised to organise a post diagnostic appointment with a Disability Advis</w:t>
      </w:r>
      <w:r w:rsidR="00D27BF9" w:rsidRPr="00D86992">
        <w:t>e</w:t>
      </w:r>
      <w:r w:rsidRPr="00D86992">
        <w:t>r.</w:t>
      </w:r>
    </w:p>
    <w:p w14:paraId="0235D065" w14:textId="61A9529A" w:rsidR="00A00F72" w:rsidRPr="00D86992" w:rsidRDefault="00A00F72" w:rsidP="00A00F72">
      <w:pPr>
        <w:pStyle w:val="Heading4"/>
      </w:pPr>
      <w:r w:rsidRPr="00D86992">
        <w:t>Post diagnostic meeting with a Disability Advis</w:t>
      </w:r>
      <w:r w:rsidR="00D27BF9" w:rsidRPr="00D86992">
        <w:t>e</w:t>
      </w:r>
      <w:r w:rsidRPr="00D86992">
        <w:t>r</w:t>
      </w:r>
    </w:p>
    <w:p w14:paraId="658860D8" w14:textId="2AE1402F" w:rsidR="00A00F72" w:rsidRPr="00D86992" w:rsidRDefault="00A00F72" w:rsidP="00A00F72">
      <w:r w:rsidRPr="00D86992">
        <w:t>The Disability Advis</w:t>
      </w:r>
      <w:r w:rsidR="00D27BF9" w:rsidRPr="00D86992">
        <w:t>e</w:t>
      </w:r>
      <w:r w:rsidRPr="00D86992">
        <w:t>r will discuss your report with you and answer any questions or concerns about your new diagnosis.</w:t>
      </w:r>
    </w:p>
    <w:p w14:paraId="3BF83A7A" w14:textId="77777777" w:rsidR="00A00F72" w:rsidRPr="00D86992" w:rsidRDefault="00A00F72" w:rsidP="00A00F72">
      <w:r w:rsidRPr="00D86992">
        <w:t>They will discuss and agree EAAs with you and advise you of the full range of support available to you.</w:t>
      </w:r>
    </w:p>
    <w:p w14:paraId="3CE83C67" w14:textId="77777777" w:rsidR="00A00F72" w:rsidRPr="00D86992" w:rsidRDefault="00A00F72" w:rsidP="00A00F72">
      <w:r w:rsidRPr="00D86992">
        <w:t xml:space="preserve">If eligible you will be encouraged to apply for </w:t>
      </w:r>
      <w:hyperlink r:id="rId7" w:history="1">
        <w:r w:rsidRPr="00D86992">
          <w:rPr>
            <w:rStyle w:val="Hyperlink"/>
          </w:rPr>
          <w:t>Disabled Stude</w:t>
        </w:r>
        <w:r w:rsidRPr="00D86992">
          <w:rPr>
            <w:rStyle w:val="Hyperlink"/>
          </w:rPr>
          <w:t>n</w:t>
        </w:r>
        <w:r w:rsidRPr="00D86992">
          <w:rPr>
            <w:rStyle w:val="Hyperlink"/>
          </w:rPr>
          <w:t>ts Allowance</w:t>
        </w:r>
      </w:hyperlink>
      <w:r w:rsidRPr="00D86992">
        <w:t xml:space="preserve"> (DSA) which will entitle you to be provided with various software and human support during your time at university.</w:t>
      </w:r>
    </w:p>
    <w:p w14:paraId="34620C57" w14:textId="77777777" w:rsidR="00A00F72" w:rsidRPr="00D86992" w:rsidRDefault="00A00F72" w:rsidP="00A00F72">
      <w:pPr>
        <w:pStyle w:val="Heading3"/>
      </w:pPr>
      <w:r w:rsidRPr="00D86992">
        <w:t>No Diagnosis</w:t>
      </w:r>
    </w:p>
    <w:p w14:paraId="3080460A" w14:textId="77777777" w:rsidR="00A00F72" w:rsidRDefault="00A00F72" w:rsidP="00A00F72">
      <w:r w:rsidRPr="00D86992">
        <w:t>You won’t be eligible for any support from the DDS service but you will still be offered an appointment to discuss alternative sources of support.</w:t>
      </w:r>
    </w:p>
    <w:p w14:paraId="440BBEB5" w14:textId="465E18B2" w:rsidR="00A00F72" w:rsidRPr="00A00F72" w:rsidRDefault="00A00F72" w:rsidP="00A00F72"/>
    <w:sectPr w:rsidR="00A00F72" w:rsidRPr="00A00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72"/>
    <w:rsid w:val="003A3C56"/>
    <w:rsid w:val="00915CC2"/>
    <w:rsid w:val="00A00F72"/>
    <w:rsid w:val="00BB1883"/>
    <w:rsid w:val="00D27BF9"/>
    <w:rsid w:val="00D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1AAC"/>
  <w15:chartTrackingRefBased/>
  <w15:docId w15:val="{6CCA0A4B-A686-4A7A-937E-8BC084E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72"/>
  </w:style>
  <w:style w:type="character" w:customStyle="1" w:styleId="Heading1Char">
    <w:name w:val="Heading 1 Char"/>
    <w:basedOn w:val="DefaultParagraphFont"/>
    <w:link w:val="Heading1"/>
    <w:uiPriority w:val="9"/>
    <w:rsid w:val="00A00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00F7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0F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0F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00F7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0F7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ds.qmul.ac.uk/dyslexia/d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s.qmul.ac.uk/exams/" TargetMode="External"/><Relationship Id="rId5" Type="http://schemas.openxmlformats.org/officeDocument/2006/relationships/hyperlink" Target="https://www.qmul.ac.uk/library/academic-skills/" TargetMode="External"/><Relationship Id="rId4" Type="http://schemas.openxmlformats.org/officeDocument/2006/relationships/hyperlink" Target="http://www.dds.qmul.ac.uk/dyslex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Brownsmith</dc:creator>
  <cp:keywords/>
  <dc:description/>
  <cp:lastModifiedBy>Katherine Mary Leadbetter</cp:lastModifiedBy>
  <cp:revision>3</cp:revision>
  <dcterms:created xsi:type="dcterms:W3CDTF">2021-07-30T12:09:00Z</dcterms:created>
  <dcterms:modified xsi:type="dcterms:W3CDTF">2021-07-30T12:12:00Z</dcterms:modified>
</cp:coreProperties>
</file>